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CC7" w:rsidRPr="00F61E6E" w:rsidRDefault="00AF2BDC" w:rsidP="00625FA0">
      <w:pPr>
        <w:spacing w:after="0" w:line="240" w:lineRule="auto"/>
        <w:ind w:left="5670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</w:t>
      </w:r>
      <w:r w:rsidR="00F65856"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B47AE"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</w:p>
    <w:p w:rsidR="00AF2BDC" w:rsidRPr="00F61E6E" w:rsidRDefault="00F61E6E" w:rsidP="00625FA0">
      <w:pPr>
        <w:spacing w:after="4" w:line="240" w:lineRule="auto"/>
        <w:ind w:left="5670" w:right="-1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</w:t>
      </w: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>рограми забезпечення виконання рішень суду на 2024-2025 роки</w:t>
      </w:r>
    </w:p>
    <w:p w:rsidR="00AF2BDC" w:rsidRPr="00F61E6E" w:rsidRDefault="00AF2BDC" w:rsidP="00AF2BDC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CF4BA5" w:rsidRPr="00F61E6E" w:rsidRDefault="00AF2BDC" w:rsidP="00D37608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F61E6E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</w:p>
    <w:p w:rsidR="009F5CC7" w:rsidRPr="00084E98" w:rsidRDefault="009F5CC7" w:rsidP="00084E98">
      <w:pPr>
        <w:pStyle w:val="1"/>
        <w:spacing w:after="0" w:line="240" w:lineRule="auto"/>
        <w:ind w:left="0" w:right="-1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084E98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ПАСПОРТ ПРОГРАМИ</w:t>
      </w:r>
    </w:p>
    <w:p w:rsidR="00F61E6E" w:rsidRPr="00084E98" w:rsidRDefault="00F61E6E" w:rsidP="00084E98">
      <w:pPr>
        <w:spacing w:after="4" w:line="268" w:lineRule="auto"/>
        <w:ind w:left="0" w:right="-1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84E98">
        <w:rPr>
          <w:rFonts w:ascii="Times New Roman" w:hAnsi="Times New Roman" w:cs="Times New Roman"/>
          <w:color w:val="auto"/>
          <w:sz w:val="28"/>
          <w:szCs w:val="28"/>
          <w:lang w:val="uk-UA"/>
        </w:rPr>
        <w:t>забезпечення виконання рішень суду</w:t>
      </w:r>
    </w:p>
    <w:p w:rsidR="009F5CC7" w:rsidRDefault="00F61E6E" w:rsidP="00084E98">
      <w:pPr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84E98">
        <w:rPr>
          <w:rFonts w:ascii="Times New Roman" w:hAnsi="Times New Roman" w:cs="Times New Roman"/>
          <w:color w:val="auto"/>
          <w:sz w:val="28"/>
          <w:szCs w:val="28"/>
          <w:lang w:val="uk-UA"/>
        </w:rPr>
        <w:t>на 2024-2025 роки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402"/>
        <w:gridCol w:w="5529"/>
      </w:tblGrid>
      <w:tr w:rsidR="00F61E6E" w:rsidRPr="0045524D" w:rsidTr="00C42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406758" w:rsidP="00C424E9">
            <w:pPr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Луцька районна державна (військова) адміністрація</w:t>
            </w:r>
          </w:p>
        </w:tc>
      </w:tr>
      <w:tr w:rsidR="00F61E6E" w:rsidRPr="00406758" w:rsidTr="00C424E9">
        <w:trPr>
          <w:trHeight w:val="10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9F4529">
            <w:pPr>
              <w:spacing w:after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соціальної та ветеранської політики Луцької райдержадміністрації Волинської області</w:t>
            </w:r>
          </w:p>
        </w:tc>
      </w:tr>
      <w:tr w:rsidR="00F61E6E" w:rsidRPr="00406758" w:rsidTr="00C42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9F4529">
            <w:pPr>
              <w:pStyle w:val="a5"/>
              <w:rPr>
                <w:szCs w:val="28"/>
              </w:rPr>
            </w:pPr>
            <w:r w:rsidRPr="00A03478">
              <w:rPr>
                <w:szCs w:val="28"/>
              </w:rPr>
              <w:t>Управління соціальної та ветеранської політики Луцької райдержадміністрації Волинської області</w:t>
            </w:r>
          </w:p>
        </w:tc>
      </w:tr>
      <w:tr w:rsidR="00F61E6E" w:rsidRPr="00406758" w:rsidTr="00C424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Виконавці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6E" w:rsidRPr="00A03478" w:rsidRDefault="00406758" w:rsidP="00406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Луцька районна державна (військова) адміністрація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 у</w:t>
            </w: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правління соціальної та ветеранської політики райдержадміністрації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відділ фінансів </w:t>
            </w: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райдержадміністрації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управління гуманітарної політики </w:t>
            </w: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райдержадміністрації</w:t>
            </w:r>
          </w:p>
        </w:tc>
      </w:tr>
      <w:tr w:rsidR="00F61E6E" w:rsidRPr="00A03478" w:rsidTr="00C424E9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6E" w:rsidRPr="00A03478" w:rsidRDefault="00F61E6E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E6E" w:rsidRPr="00A03478" w:rsidRDefault="00F61E6E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2024-2025 роки</w:t>
            </w:r>
          </w:p>
        </w:tc>
      </w:tr>
      <w:tr w:rsidR="00F61E6E" w:rsidRPr="00406758" w:rsidTr="00C424E9">
        <w:trPr>
          <w:trHeight w:val="3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9F4529" w:rsidRDefault="00811B90" w:rsidP="004067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F4529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Виконання грошових зобов’язань, </w:t>
            </w:r>
            <w:r w:rsidR="009F4529" w:rsidRPr="009F4529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щодо погашення заборгованості за судовими рішеннями про стягнення коштів, незабезпечених фінансуванням за кошти державного бюджет</w:t>
            </w:r>
            <w:r w:rsidR="00406758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у</w:t>
            </w:r>
            <w:r w:rsidR="009F4529" w:rsidRPr="009F4529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 xml:space="preserve"> та  судового збору, виконавчого збору за примусове виконання рішень суду, штрафів, додаткових витрат, які виникли внаслідок несвоєчасного виконання чи невиконання рішен</w:t>
            </w:r>
            <w:r w:rsidR="00406758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ня суду, боржниками за якими є розпорядники бюджетних коштів</w:t>
            </w:r>
          </w:p>
        </w:tc>
      </w:tr>
      <w:tr w:rsidR="00F61E6E" w:rsidRPr="00A03478" w:rsidTr="00A03478">
        <w:trPr>
          <w:trHeight w:val="16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E" w:rsidRPr="00A03478" w:rsidRDefault="00F61E6E" w:rsidP="00C424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E6E" w:rsidRPr="00A03478" w:rsidRDefault="00F61E6E" w:rsidP="00C424E9">
            <w:pPr>
              <w:spacing w:after="0" w:line="240" w:lineRule="auto"/>
              <w:ind w:left="35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Загальний обсяг фінансових ресурсів, необхідних для реалізації Програми, всього, у т.ч.: </w:t>
            </w:r>
          </w:p>
          <w:p w:rsidR="00406758" w:rsidRDefault="00F61E6E" w:rsidP="00C424E9">
            <w:pPr>
              <w:spacing w:after="0" w:line="240" w:lineRule="auto"/>
              <w:ind w:left="35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районний бюджет</w:t>
            </w:r>
            <w:r w:rsidR="00811B90"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</w:t>
            </w:r>
          </w:p>
          <w:p w:rsidR="00406758" w:rsidRDefault="00406758" w:rsidP="00C424E9">
            <w:pPr>
              <w:spacing w:after="0" w:line="240" w:lineRule="auto"/>
              <w:ind w:left="35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61E6E" w:rsidRPr="00A03478" w:rsidRDefault="00811B90" w:rsidP="00C424E9">
            <w:pPr>
              <w:spacing w:after="0" w:line="240" w:lineRule="auto"/>
              <w:ind w:left="35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бюджети територіальних громад</w:t>
            </w:r>
            <w:r w:rsid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району</w:t>
            </w:r>
          </w:p>
          <w:p w:rsidR="00F61E6E" w:rsidRPr="00A03478" w:rsidRDefault="00F61E6E" w:rsidP="00C42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E6E" w:rsidRPr="00A03478" w:rsidRDefault="00D76981" w:rsidP="00C424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2024 рік – 50 000 грн</w:t>
            </w:r>
            <w:r w:rsidR="00F61E6E"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;</w:t>
            </w:r>
          </w:p>
          <w:p w:rsidR="00F61E6E" w:rsidRPr="00A03478" w:rsidRDefault="00F61E6E" w:rsidP="00C424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2025 рік – </w:t>
            </w:r>
            <w:r w:rsidR="00D76981"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60 000 грн</w:t>
            </w:r>
          </w:p>
          <w:p w:rsidR="00F61E6E" w:rsidRPr="00A03478" w:rsidRDefault="00F61E6E" w:rsidP="00C424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61E6E" w:rsidRPr="00A03478" w:rsidRDefault="00F61E6E" w:rsidP="00C424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F61E6E" w:rsidRPr="00A03478" w:rsidRDefault="00F61E6E" w:rsidP="00C424E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2024 рік –50 000 грн;</w:t>
            </w:r>
          </w:p>
          <w:p w:rsidR="00F61E6E" w:rsidRPr="00A03478" w:rsidRDefault="00F61E6E" w:rsidP="00D769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2025 рік – </w:t>
            </w:r>
            <w:r w:rsidR="00D76981" w:rsidRPr="00A0347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60 000 грн</w:t>
            </w:r>
          </w:p>
        </w:tc>
      </w:tr>
    </w:tbl>
    <w:p w:rsidR="009F5CC7" w:rsidRPr="004F16F5" w:rsidRDefault="009F5CC7" w:rsidP="00AF2BDC">
      <w:pPr>
        <w:spacing w:after="0" w:line="240" w:lineRule="auto"/>
        <w:ind w:left="0" w:right="0" w:firstLine="0"/>
        <w:jc w:val="left"/>
        <w:rPr>
          <w:color w:val="auto"/>
        </w:rPr>
      </w:pPr>
      <w:r w:rsidRPr="004F16F5">
        <w:rPr>
          <w:color w:val="auto"/>
        </w:rPr>
        <w:t xml:space="preserve"> </w:t>
      </w:r>
    </w:p>
    <w:p w:rsidR="00605786" w:rsidRPr="00AF2BDC" w:rsidRDefault="009F5CC7" w:rsidP="00F61E6E">
      <w:pPr>
        <w:spacing w:after="100" w:line="259" w:lineRule="auto"/>
        <w:ind w:left="0" w:right="0" w:firstLine="0"/>
        <w:jc w:val="left"/>
        <w:rPr>
          <w:color w:val="auto"/>
          <w:lang w:val="uk-UA"/>
        </w:rPr>
      </w:pPr>
      <w:r w:rsidRPr="004F16F5">
        <w:rPr>
          <w:color w:val="auto"/>
        </w:rPr>
        <w:t xml:space="preserve"> </w:t>
      </w:r>
      <w:r w:rsidR="00F61E6E">
        <w:rPr>
          <w:color w:val="auto"/>
          <w:lang w:val="uk-UA"/>
        </w:rPr>
        <w:t xml:space="preserve">                            </w:t>
      </w:r>
      <w:r w:rsidR="00AF2BDC">
        <w:rPr>
          <w:color w:val="auto"/>
          <w:lang w:val="uk-UA"/>
        </w:rPr>
        <w:t>___________________________________________</w:t>
      </w:r>
    </w:p>
    <w:sectPr w:rsidR="00605786" w:rsidRPr="00AF2BDC" w:rsidSect="00406758">
      <w:headerReference w:type="default" r:id="rId8"/>
      <w:pgSz w:w="11906" w:h="16838"/>
      <w:pgMar w:top="567" w:right="567" w:bottom="14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4EA" w:rsidRDefault="008104EA" w:rsidP="000F065D">
      <w:pPr>
        <w:spacing w:after="0" w:line="240" w:lineRule="auto"/>
      </w:pPr>
      <w:r>
        <w:separator/>
      </w:r>
    </w:p>
  </w:endnote>
  <w:endnote w:type="continuationSeparator" w:id="0">
    <w:p w:rsidR="008104EA" w:rsidRDefault="008104EA" w:rsidP="000F0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4EA" w:rsidRDefault="008104EA" w:rsidP="000F065D">
      <w:pPr>
        <w:spacing w:after="0" w:line="240" w:lineRule="auto"/>
      </w:pPr>
      <w:r>
        <w:separator/>
      </w:r>
    </w:p>
  </w:footnote>
  <w:footnote w:type="continuationSeparator" w:id="0">
    <w:p w:rsidR="008104EA" w:rsidRDefault="008104EA" w:rsidP="000F0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23309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F065D" w:rsidRPr="000F065D" w:rsidRDefault="000F065D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F065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F065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F065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675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F065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F065D" w:rsidRDefault="000F065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91"/>
    <w:rsid w:val="00084E98"/>
    <w:rsid w:val="000F065D"/>
    <w:rsid w:val="000F0F7D"/>
    <w:rsid w:val="000F5091"/>
    <w:rsid w:val="00192709"/>
    <w:rsid w:val="002627F4"/>
    <w:rsid w:val="002E0A03"/>
    <w:rsid w:val="00406758"/>
    <w:rsid w:val="0045524D"/>
    <w:rsid w:val="004D32AD"/>
    <w:rsid w:val="004F16F5"/>
    <w:rsid w:val="0052463F"/>
    <w:rsid w:val="005B26B5"/>
    <w:rsid w:val="00605786"/>
    <w:rsid w:val="00625FA0"/>
    <w:rsid w:val="006D7615"/>
    <w:rsid w:val="008104EA"/>
    <w:rsid w:val="00811B90"/>
    <w:rsid w:val="008E249D"/>
    <w:rsid w:val="009B3A93"/>
    <w:rsid w:val="009F4529"/>
    <w:rsid w:val="009F5CC7"/>
    <w:rsid w:val="00A03478"/>
    <w:rsid w:val="00AF2BDC"/>
    <w:rsid w:val="00CD01C4"/>
    <w:rsid w:val="00CF4BA5"/>
    <w:rsid w:val="00D00302"/>
    <w:rsid w:val="00D37608"/>
    <w:rsid w:val="00D76981"/>
    <w:rsid w:val="00EC02DF"/>
    <w:rsid w:val="00ED63A5"/>
    <w:rsid w:val="00F61E6E"/>
    <w:rsid w:val="00F65856"/>
    <w:rsid w:val="00FB47AE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A546"/>
  <w15:chartTrackingRefBased/>
  <w15:docId w15:val="{33201485-90E6-4202-851D-34411E872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37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7608"/>
    <w:rPr>
      <w:rFonts w:ascii="Segoe UI" w:eastAsia="Arial" w:hAnsi="Segoe UI" w:cs="Segoe UI"/>
      <w:color w:val="6C6463"/>
      <w:sz w:val="18"/>
      <w:szCs w:val="18"/>
      <w:lang w:eastAsia="ru-RU"/>
    </w:rPr>
  </w:style>
  <w:style w:type="paragraph" w:styleId="a5">
    <w:name w:val="Body Text"/>
    <w:basedOn w:val="a"/>
    <w:link w:val="a6"/>
    <w:unhideWhenUsed/>
    <w:rsid w:val="00F61E6E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61E6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0F06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F065D"/>
    <w:rPr>
      <w:rFonts w:ascii="Arial" w:eastAsia="Arial" w:hAnsi="Arial" w:cs="Arial"/>
      <w:color w:val="6C6463"/>
      <w:lang w:eastAsia="ru-RU"/>
    </w:rPr>
  </w:style>
  <w:style w:type="paragraph" w:styleId="a9">
    <w:name w:val="footer"/>
    <w:basedOn w:val="a"/>
    <w:link w:val="aa"/>
    <w:uiPriority w:val="99"/>
    <w:unhideWhenUsed/>
    <w:rsid w:val="000F06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065D"/>
    <w:rPr>
      <w:rFonts w:ascii="Arial" w:eastAsia="Arial" w:hAnsi="Arial" w:cs="Arial"/>
      <w:color w:val="6C646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D000D-38DB-4265-966B-D36E322B2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Користувач</cp:lastModifiedBy>
  <cp:revision>37</cp:revision>
  <cp:lastPrinted>2024-04-01T13:04:00Z</cp:lastPrinted>
  <dcterms:created xsi:type="dcterms:W3CDTF">2023-03-10T07:13:00Z</dcterms:created>
  <dcterms:modified xsi:type="dcterms:W3CDTF">2024-04-01T13:04:00Z</dcterms:modified>
</cp:coreProperties>
</file>